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78B3" w:rsidRDefault="00000000">
      <w:pPr>
        <w:spacing w:after="120" w:line="240" w:lineRule="auto"/>
        <w:jc w:val="center"/>
        <w:rPr>
          <w:b/>
          <w:sz w:val="34"/>
          <w:szCs w:val="34"/>
        </w:rPr>
      </w:pPr>
      <w:bookmarkStart w:id="0" w:name="_heading=h.gjdgxs" w:colFirst="0" w:colLast="0"/>
      <w:bookmarkEnd w:id="0"/>
      <w:r>
        <w:rPr>
          <w:b/>
          <w:sz w:val="34"/>
          <w:szCs w:val="34"/>
        </w:rPr>
        <w:t>Development Advisory Committee</w:t>
      </w:r>
    </w:p>
    <w:p w:rsidR="00F878B3" w:rsidRDefault="00000000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Adopted January 2020</w:t>
      </w:r>
    </w:p>
    <w:p w:rsidR="00F878B3" w:rsidRDefault="00000000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Revised March 2023</w:t>
      </w:r>
      <w:r w:rsidR="002E3245">
        <w:rPr>
          <w:i/>
          <w:sz w:val="24"/>
          <w:szCs w:val="24"/>
        </w:rPr>
        <w:t>, September 2024</w:t>
      </w:r>
    </w:p>
    <w:p w:rsidR="00F878B3" w:rsidRDefault="00000000">
      <w:pPr>
        <w:spacing w:before="240" w:line="240" w:lineRule="auto"/>
        <w:ind w:right="-18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Overview</w:t>
      </w:r>
      <w:r>
        <w:rPr>
          <w:sz w:val="24"/>
          <w:szCs w:val="24"/>
        </w:rPr>
        <w:t>:</w:t>
      </w:r>
    </w:p>
    <w:p w:rsidR="00F878B3" w:rsidRDefault="00000000">
      <w:pPr>
        <w:ind w:right="-180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Less than 30% of the </w:t>
      </w:r>
      <w:proofErr w:type="gramStart"/>
      <w:r>
        <w:rPr>
          <w:color w:val="222222"/>
          <w:sz w:val="24"/>
          <w:szCs w:val="24"/>
          <w:highlight w:val="white"/>
        </w:rPr>
        <w:t>Library</w:t>
      </w:r>
      <w:proofErr w:type="gramEnd"/>
      <w:r>
        <w:rPr>
          <w:color w:val="222222"/>
          <w:sz w:val="24"/>
          <w:szCs w:val="24"/>
          <w:highlight w:val="white"/>
        </w:rPr>
        <w:t xml:space="preserve"> operating budget comes from the Towns of Stonington and Groton and from the State of Connecticut. That means over 70% of those funds have to come from our community of givers. </w:t>
      </w:r>
      <w:r>
        <w:rPr>
          <w:sz w:val="24"/>
          <w:szCs w:val="24"/>
          <w:highlight w:val="white"/>
        </w:rPr>
        <w:t xml:space="preserve">It is critical for long-term financial stability to expand the </w:t>
      </w:r>
      <w:proofErr w:type="gramStart"/>
      <w:r>
        <w:rPr>
          <w:sz w:val="24"/>
          <w:szCs w:val="24"/>
          <w:highlight w:val="white"/>
        </w:rPr>
        <w:t>Library’s</w:t>
      </w:r>
      <w:proofErr w:type="gramEnd"/>
      <w:r>
        <w:rPr>
          <w:sz w:val="24"/>
          <w:szCs w:val="24"/>
          <w:highlight w:val="white"/>
        </w:rPr>
        <w:t xml:space="preserve"> donor base;</w:t>
      </w:r>
      <w:r>
        <w:rPr>
          <w:color w:val="222222"/>
          <w:sz w:val="24"/>
          <w:szCs w:val="24"/>
          <w:highlight w:val="white"/>
        </w:rPr>
        <w:t xml:space="preserve"> therefore, fundraising must be a major focus.</w:t>
      </w:r>
    </w:p>
    <w:p w:rsidR="00F878B3" w:rsidRDefault="00000000">
      <w:pPr>
        <w:spacing w:before="240" w:line="240" w:lineRule="auto"/>
        <w:ind w:right="-18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Committee Purpose</w:t>
      </w:r>
      <w:r>
        <w:rPr>
          <w:sz w:val="24"/>
          <w:szCs w:val="24"/>
        </w:rPr>
        <w:t>:</w:t>
      </w:r>
    </w:p>
    <w:p w:rsidR="00F878B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Provide leadership and support for the Fund Development Plan created by the Fundraising Coordinator;</w:t>
      </w:r>
    </w:p>
    <w:p w:rsidR="00F878B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  <w:jc w:val="both"/>
        <w:rPr>
          <w:color w:val="000000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Provide connection to donors and potential donors;</w:t>
      </w:r>
    </w:p>
    <w:p w:rsidR="00F878B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18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Raise awareness in the community of the needs of the </w:t>
      </w:r>
      <w:proofErr w:type="gramStart"/>
      <w:r>
        <w:rPr>
          <w:color w:val="000000"/>
          <w:sz w:val="24"/>
          <w:szCs w:val="24"/>
          <w:highlight w:val="white"/>
        </w:rPr>
        <w:t>Library</w:t>
      </w:r>
      <w:proofErr w:type="gramEnd"/>
      <w:r>
        <w:rPr>
          <w:color w:val="000000"/>
          <w:sz w:val="24"/>
          <w:szCs w:val="24"/>
          <w:highlight w:val="white"/>
        </w:rPr>
        <w:t>.</w:t>
      </w:r>
    </w:p>
    <w:p w:rsidR="00F878B3" w:rsidRDefault="00000000">
      <w:pPr>
        <w:spacing w:before="240" w:line="240" w:lineRule="auto"/>
        <w:ind w:right="-18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Committee Chair Responsibilities</w:t>
      </w:r>
      <w:r>
        <w:rPr>
          <w:sz w:val="24"/>
          <w:szCs w:val="24"/>
        </w:rPr>
        <w:t>:</w:t>
      </w:r>
    </w:p>
    <w:p w:rsidR="00F878B3" w:rsidRPr="002E3245" w:rsidRDefault="00000000" w:rsidP="002E324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  <w:jc w:val="both"/>
        <w:rPr>
          <w:color w:val="000000"/>
        </w:rPr>
      </w:pPr>
      <w:r w:rsidRPr="002E3245">
        <w:rPr>
          <w:color w:val="222222"/>
          <w:highlight w:val="white"/>
        </w:rPr>
        <w:t>Work with the Fundraising Coordinator to plan agendas and meetings</w:t>
      </w:r>
    </w:p>
    <w:p w:rsidR="00F878B3" w:rsidRPr="002E3245" w:rsidRDefault="00000000" w:rsidP="002E324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  <w:jc w:val="both"/>
        <w:rPr>
          <w:color w:val="000000"/>
        </w:rPr>
      </w:pPr>
      <w:r w:rsidRPr="002E3245">
        <w:rPr>
          <w:color w:val="222222"/>
          <w:highlight w:val="white"/>
        </w:rPr>
        <w:t>Lead Development Advisory Committee meetings</w:t>
      </w:r>
    </w:p>
    <w:p w:rsidR="00F878B3" w:rsidRPr="002E3245" w:rsidRDefault="00000000" w:rsidP="002E324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  <w:jc w:val="both"/>
        <w:rPr>
          <w:color w:val="000000"/>
        </w:rPr>
      </w:pPr>
      <w:r w:rsidRPr="002E3245">
        <w:rPr>
          <w:color w:val="222222"/>
          <w:highlight w:val="white"/>
        </w:rPr>
        <w:t>Support the implementation of the Development Plan</w:t>
      </w:r>
    </w:p>
    <w:p w:rsidR="002E3245" w:rsidRPr="002E3245" w:rsidRDefault="00000000" w:rsidP="002E324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  <w:jc w:val="both"/>
        <w:rPr>
          <w:color w:val="000000"/>
        </w:rPr>
      </w:pPr>
      <w:r w:rsidRPr="002E3245">
        <w:rPr>
          <w:color w:val="222222"/>
          <w:highlight w:val="white"/>
        </w:rPr>
        <w:t>Encourage active participation from committee members and the Board of Trustees</w:t>
      </w:r>
    </w:p>
    <w:p w:rsidR="002E3245" w:rsidRPr="002E3245" w:rsidRDefault="00000000" w:rsidP="002E324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  <w:jc w:val="both"/>
        <w:rPr>
          <w:color w:val="000000"/>
        </w:rPr>
      </w:pPr>
      <w:proofErr w:type="spellStart"/>
      <w:r w:rsidRPr="002E3245">
        <w:rPr>
          <w:color w:val="222222"/>
          <w:highlight w:val="white"/>
        </w:rPr>
        <w:t>Suggest</w:t>
      </w:r>
      <w:proofErr w:type="spellEnd"/>
      <w:r w:rsidRPr="002E3245">
        <w:rPr>
          <w:color w:val="222222"/>
          <w:highlight w:val="white"/>
        </w:rPr>
        <w:t xml:space="preserve"> new volunteers to join the committee</w:t>
      </w:r>
      <w:r w:rsidR="002E3245" w:rsidRPr="002E3245">
        <w:rPr>
          <w:color w:val="222222"/>
        </w:rPr>
        <w:t xml:space="preserve"> </w:t>
      </w:r>
    </w:p>
    <w:p w:rsidR="00BE6608" w:rsidRPr="002E3245" w:rsidRDefault="00BE6608" w:rsidP="002E324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80"/>
        <w:jc w:val="both"/>
        <w:rPr>
          <w:rFonts w:asciiTheme="minorHAnsi" w:hAnsiTheme="minorHAnsi" w:cstheme="minorHAnsi"/>
          <w:color w:val="000000" w:themeColor="text1"/>
        </w:rPr>
      </w:pPr>
      <w:r w:rsidRPr="002E3245">
        <w:rPr>
          <w:rFonts w:asciiTheme="minorHAnsi" w:hAnsiTheme="minorHAnsi" w:cstheme="minorHAnsi"/>
          <w:color w:val="000000" w:themeColor="text1"/>
          <w:shd w:val="clear" w:color="auto" w:fill="FFFFFF"/>
        </w:rPr>
        <w:t>Act as a liaison between the Development Committee and the Board of Trustees to communicate goals, progress, and success of fundraising events. </w:t>
      </w:r>
    </w:p>
    <w:p w:rsidR="00F878B3" w:rsidRDefault="00000000">
      <w:pPr>
        <w:spacing w:before="240" w:line="240" w:lineRule="auto"/>
        <w:ind w:right="-18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Member Responsibilities</w:t>
      </w:r>
      <w:r>
        <w:rPr>
          <w:sz w:val="24"/>
          <w:szCs w:val="24"/>
        </w:rPr>
        <w:t>:</w:t>
      </w:r>
    </w:p>
    <w:p w:rsidR="00F878B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  <w:jc w:val="both"/>
        <w:rPr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color w:val="000000"/>
          <w:sz w:val="24"/>
          <w:szCs w:val="24"/>
        </w:rPr>
        <w:t>Be a library ambassador in our community</w:t>
      </w:r>
    </w:p>
    <w:p w:rsidR="00F878B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Introduce potential new donors to the library and </w:t>
      </w:r>
      <w:r w:rsidR="00BE6608">
        <w:rPr>
          <w:sz w:val="24"/>
          <w:szCs w:val="24"/>
        </w:rPr>
        <w:t>Development Lead</w:t>
      </w:r>
    </w:p>
    <w:p w:rsidR="00F878B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  <w:jc w:val="both"/>
        <w:rPr>
          <w:color w:val="000000"/>
          <w:sz w:val="24"/>
          <w:szCs w:val="24"/>
        </w:rPr>
      </w:pPr>
      <w:r>
        <w:rPr>
          <w:color w:val="111111"/>
          <w:sz w:val="24"/>
          <w:szCs w:val="24"/>
          <w:highlight w:val="white"/>
        </w:rPr>
        <w:t>Make thank you calls to donors when needed</w:t>
      </w:r>
    </w:p>
    <w:p w:rsidR="00F878B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Write personal notes to friends and colleagues to be sent with our annual appeal</w:t>
      </w:r>
    </w:p>
    <w:p w:rsidR="00F878B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Suggest foundations/organizations for grant/major gift support</w:t>
      </w:r>
    </w:p>
    <w:p w:rsidR="00F878B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Invite Library Director and/or </w:t>
      </w:r>
      <w:r>
        <w:rPr>
          <w:sz w:val="24"/>
          <w:szCs w:val="24"/>
        </w:rPr>
        <w:t>Fundraising Coordinator</w:t>
      </w:r>
      <w:r>
        <w:rPr>
          <w:color w:val="000000"/>
          <w:sz w:val="24"/>
          <w:szCs w:val="24"/>
        </w:rPr>
        <w:t xml:space="preserve"> to community events</w:t>
      </w:r>
    </w:p>
    <w:p w:rsidR="00F878B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Provide support during town budget meetings</w:t>
      </w:r>
    </w:p>
    <w:p w:rsidR="00F878B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Suggest ideas for engagement opportunities in the community</w:t>
      </w:r>
    </w:p>
    <w:p w:rsidR="00F878B3" w:rsidRDefault="00000000">
      <w:pPr>
        <w:spacing w:before="240" w:line="240" w:lineRule="auto"/>
        <w:ind w:right="-180"/>
        <w:jc w:val="both"/>
        <w:rPr>
          <w:sz w:val="28"/>
          <w:szCs w:val="28"/>
          <w:u w:val="single"/>
        </w:rPr>
      </w:pPr>
      <w:r>
        <w:rPr>
          <w:sz w:val="24"/>
          <w:szCs w:val="24"/>
          <w:u w:val="single"/>
        </w:rPr>
        <w:t>Scope</w:t>
      </w:r>
      <w:r>
        <w:rPr>
          <w:sz w:val="24"/>
          <w:szCs w:val="24"/>
        </w:rPr>
        <w:t>:</w:t>
      </w:r>
    </w:p>
    <w:p w:rsidR="00F878B3" w:rsidRDefault="00000000">
      <w:pPr>
        <w:ind w:right="-180"/>
        <w:jc w:val="both"/>
        <w:rPr>
          <w:sz w:val="28"/>
          <w:szCs w:val="28"/>
          <w:u w:val="single"/>
        </w:rPr>
      </w:pPr>
      <w:r>
        <w:rPr>
          <w:sz w:val="24"/>
          <w:szCs w:val="24"/>
        </w:rPr>
        <w:t>Collaboration and Support</w:t>
      </w:r>
    </w:p>
    <w:sectPr w:rsidR="00F878B3">
      <w:headerReference w:type="default" r:id="rId8"/>
      <w:pgSz w:w="12240" w:h="15840"/>
      <w:pgMar w:top="1980" w:right="1440" w:bottom="1440" w:left="1440" w:header="5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0B97" w:rsidRDefault="00E90B97">
      <w:pPr>
        <w:spacing w:after="0" w:line="240" w:lineRule="auto"/>
      </w:pPr>
      <w:r>
        <w:separator/>
      </w:r>
    </w:p>
  </w:endnote>
  <w:endnote w:type="continuationSeparator" w:id="0">
    <w:p w:rsidR="00E90B97" w:rsidRDefault="00E9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0B97" w:rsidRDefault="00E90B97">
      <w:pPr>
        <w:spacing w:after="0" w:line="240" w:lineRule="auto"/>
      </w:pPr>
      <w:r>
        <w:separator/>
      </w:r>
    </w:p>
  </w:footnote>
  <w:footnote w:type="continuationSeparator" w:id="0">
    <w:p w:rsidR="00E90B97" w:rsidRDefault="00E9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78B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b/>
        <w:noProof/>
        <w:color w:val="000000"/>
        <w:sz w:val="32"/>
        <w:szCs w:val="32"/>
      </w:rPr>
      <w:drawing>
        <wp:inline distT="0" distB="0" distL="0" distR="0">
          <wp:extent cx="1473835" cy="941705"/>
          <wp:effectExtent l="0" t="0" r="0" b="0"/>
          <wp:docPr id="4" name="image1.png" descr="C:\Users\kathleen.a.lynch\AppData\Local\Microsoft\Windows\INetCache\Content.Word\MNL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kathleen.a.lynch\AppData\Local\Microsoft\Windows\INetCache\Content.Word\MNL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3835" cy="941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D7A09"/>
    <w:multiLevelType w:val="hybridMultilevel"/>
    <w:tmpl w:val="02A26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C6DEF"/>
    <w:multiLevelType w:val="multilevel"/>
    <w:tmpl w:val="5CC8D89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C0458D"/>
    <w:multiLevelType w:val="multilevel"/>
    <w:tmpl w:val="E674B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CC5452D"/>
    <w:multiLevelType w:val="multilevel"/>
    <w:tmpl w:val="1D163E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06373141">
    <w:abstractNumId w:val="1"/>
  </w:num>
  <w:num w:numId="2" w16cid:durableId="1170296401">
    <w:abstractNumId w:val="3"/>
  </w:num>
  <w:num w:numId="3" w16cid:durableId="1527016848">
    <w:abstractNumId w:val="2"/>
  </w:num>
  <w:num w:numId="4" w16cid:durableId="213813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8B3"/>
    <w:rsid w:val="002E3245"/>
    <w:rsid w:val="004C7181"/>
    <w:rsid w:val="00BE6608"/>
    <w:rsid w:val="00E90B97"/>
    <w:rsid w:val="00F8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F60BBF"/>
  <w15:docId w15:val="{B2C8E1D8-3B1B-D14B-A6A0-3DC05F7E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C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078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007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6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1A"/>
  </w:style>
  <w:style w:type="paragraph" w:styleId="Footer">
    <w:name w:val="footer"/>
    <w:basedOn w:val="Normal"/>
    <w:link w:val="FooterChar"/>
    <w:uiPriority w:val="99"/>
    <w:unhideWhenUsed/>
    <w:rsid w:val="00556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1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FA6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0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0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0B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66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+ip96b6BnFkDa9jy3beHpgLVSQ==">CgMxLjAyCGguZ2pkZ3hzMgloLjMwajB6bGw4AHIhMTlJUTFwRno4Mlhqc1RKY3FvaVdMd1hIQl9fZXZGRVRY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Munro</dc:creator>
  <cp:lastModifiedBy>Mary Engvall</cp:lastModifiedBy>
  <cp:revision>2</cp:revision>
  <dcterms:created xsi:type="dcterms:W3CDTF">2024-09-25T19:55:00Z</dcterms:created>
  <dcterms:modified xsi:type="dcterms:W3CDTF">2024-09-25T19:55:00Z</dcterms:modified>
</cp:coreProperties>
</file>