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1F0" w:rsidRDefault="00000000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Finance Committee </w:t>
      </w:r>
    </w:p>
    <w:p w:rsidR="008441F0" w:rsidRDefault="0000000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Adopted January 2020</w:t>
      </w:r>
    </w:p>
    <w:p w:rsidR="008441F0" w:rsidRDefault="00000000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Revised March 2023</w:t>
      </w:r>
      <w:r w:rsidR="008E493F">
        <w:rPr>
          <w:i/>
          <w:sz w:val="24"/>
          <w:szCs w:val="24"/>
        </w:rPr>
        <w:t>, September 2024</w:t>
      </w:r>
    </w:p>
    <w:p w:rsidR="008E493F" w:rsidRDefault="008E493F">
      <w:pPr>
        <w:ind w:right="-270"/>
        <w:rPr>
          <w:sz w:val="24"/>
          <w:szCs w:val="24"/>
          <w:u w:val="single"/>
        </w:rPr>
      </w:pPr>
    </w:p>
    <w:p w:rsidR="008441F0" w:rsidRDefault="00000000">
      <w:pPr>
        <w:ind w:right="-2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Purpose:</w:t>
      </w:r>
    </w:p>
    <w:p w:rsidR="008441F0" w:rsidRDefault="00000000">
      <w:pPr>
        <w:ind w:right="-270"/>
        <w:rPr>
          <w:sz w:val="24"/>
          <w:szCs w:val="24"/>
        </w:rPr>
      </w:pPr>
      <w:r>
        <w:rPr>
          <w:sz w:val="24"/>
          <w:szCs w:val="24"/>
        </w:rPr>
        <w:t>The Committee shall oversee the fiscal responsibilities for the operation of the Library, to include: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Oversight and reporting on monthly financial reports to the Board of Trustees; 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Monitoring management of the Library’s investment portfolio; 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Contracting with appropriate finance professionals to manage the portfolio in accordance with the Investment Fund Guidelines approved by the Board of Trustees; 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>Documenting adherence to internal control practice p</w:t>
      </w:r>
      <w:r w:rsidR="008E6E68">
        <w:rPr>
          <w:color w:val="000000"/>
          <w:sz w:val="24"/>
          <w:szCs w:val="24"/>
        </w:rPr>
        <w:t>rocedures</w:t>
      </w:r>
      <w:r>
        <w:rPr>
          <w:color w:val="000000"/>
          <w:sz w:val="24"/>
          <w:szCs w:val="24"/>
        </w:rPr>
        <w:t xml:space="preserve"> as approved by the </w:t>
      </w:r>
      <w:r w:rsidR="008E6E68">
        <w:rPr>
          <w:color w:val="000000"/>
          <w:sz w:val="24"/>
          <w:szCs w:val="24"/>
        </w:rPr>
        <w:t>Finance Committee</w:t>
      </w:r>
      <w:r>
        <w:rPr>
          <w:color w:val="000000"/>
          <w:sz w:val="24"/>
          <w:szCs w:val="24"/>
        </w:rPr>
        <w:t xml:space="preserve">. 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>Contracting with a Certified Public Accounting firm for the preparation of Library’s annual financial statements and tax returns as required.</w:t>
      </w:r>
    </w:p>
    <w:p w:rsidR="008441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>Reviewing draft statements with the auditors and voting to approve the results on behalf of the Board of Trustees</w:t>
      </w:r>
      <w:r>
        <w:rPr>
          <w:sz w:val="24"/>
          <w:szCs w:val="24"/>
        </w:rPr>
        <w:t>.</w:t>
      </w:r>
    </w:p>
    <w:p w:rsidR="008E493F" w:rsidRDefault="008E493F">
      <w:pPr>
        <w:ind w:right="-270"/>
        <w:rPr>
          <w:sz w:val="24"/>
          <w:szCs w:val="24"/>
          <w:u w:val="single"/>
        </w:rPr>
      </w:pPr>
    </w:p>
    <w:p w:rsidR="008441F0" w:rsidRDefault="00000000">
      <w:pPr>
        <w:ind w:right="-2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Chair Responsibilities:</w:t>
      </w:r>
    </w:p>
    <w:p w:rsidR="008441F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Chair shall set and distribute agenda and supporting documents, call for meetings and/or set up regular meeting times, and ensure minutes are taken and properly archived. </w:t>
      </w:r>
    </w:p>
    <w:p w:rsidR="008441F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sz w:val="24"/>
          <w:szCs w:val="24"/>
        </w:rPr>
      </w:pPr>
      <w:r>
        <w:rPr>
          <w:color w:val="000000"/>
          <w:sz w:val="24"/>
          <w:szCs w:val="24"/>
        </w:rPr>
        <w:t>Chair shall prepare the Board Report in conjunction with monthly financial reports for distribution to the Board.</w:t>
      </w:r>
    </w:p>
    <w:p w:rsidR="008E493F" w:rsidRDefault="008E493F">
      <w:pPr>
        <w:ind w:right="-270"/>
        <w:rPr>
          <w:sz w:val="24"/>
          <w:szCs w:val="24"/>
          <w:u w:val="single"/>
        </w:rPr>
      </w:pPr>
    </w:p>
    <w:p w:rsidR="008441F0" w:rsidRDefault="00000000">
      <w:pPr>
        <w:ind w:right="-2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Member Responsibilities:</w:t>
      </w:r>
    </w:p>
    <w:p w:rsidR="00844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 are expected to attend all Finance Committee meetings, to review data and reports from the Library’s investment advisor and to forward any questions/concerns to the Chair for discussion. </w:t>
      </w:r>
    </w:p>
    <w:p w:rsidR="00844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 shall inform the Chair of any individuals who could serve on the Committee, emphasizing their expertise in the financial aspects of the Library's operations. </w:t>
      </w:r>
    </w:p>
    <w:p w:rsidR="008E6E68" w:rsidRDefault="008E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Collaborate with the ED/AD on preparation of the annual budget, review and approve for presentation to the BoT at Budget Review meeting in early May and for approval at May BoT meeting.</w:t>
      </w:r>
    </w:p>
    <w:p w:rsidR="008E493F" w:rsidRDefault="008E493F">
      <w:pPr>
        <w:ind w:right="-270"/>
        <w:rPr>
          <w:color w:val="000000"/>
          <w:sz w:val="24"/>
          <w:szCs w:val="24"/>
          <w:u w:val="single"/>
        </w:rPr>
      </w:pPr>
    </w:p>
    <w:p w:rsidR="008E493F" w:rsidRDefault="008E493F">
      <w:pPr>
        <w:ind w:right="-270"/>
        <w:rPr>
          <w:color w:val="000000"/>
          <w:sz w:val="24"/>
          <w:szCs w:val="24"/>
          <w:u w:val="single"/>
        </w:rPr>
      </w:pPr>
    </w:p>
    <w:p w:rsidR="008E493F" w:rsidRDefault="008E493F">
      <w:pPr>
        <w:ind w:right="-270"/>
        <w:rPr>
          <w:color w:val="000000"/>
          <w:sz w:val="24"/>
          <w:szCs w:val="24"/>
          <w:u w:val="single"/>
        </w:rPr>
      </w:pPr>
    </w:p>
    <w:p w:rsidR="008441F0" w:rsidRDefault="00000000">
      <w:pPr>
        <w:ind w:right="-270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Scope</w:t>
      </w:r>
      <w:r>
        <w:rPr>
          <w:sz w:val="24"/>
          <w:szCs w:val="24"/>
          <w:u w:val="single"/>
        </w:rPr>
        <w:t xml:space="preserve">: </w:t>
      </w:r>
    </w:p>
    <w:p w:rsidR="008441F0" w:rsidRDefault="00000000">
      <w:p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 Level: Decision making</w:t>
      </w:r>
    </w:p>
    <w:p w:rsidR="008441F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The Committee shall meet with the Library’s investment advisor annually and address any concerns in a timely manner. Renewal of the Library’s annual contract and vote on extension is done in July of each year.</w:t>
      </w:r>
    </w:p>
    <w:p w:rsidR="008441F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Committee shall </w:t>
      </w:r>
      <w:r>
        <w:rPr>
          <w:sz w:val="24"/>
          <w:szCs w:val="24"/>
        </w:rPr>
        <w:t xml:space="preserve">review </w:t>
      </w:r>
      <w:r>
        <w:rPr>
          <w:color w:val="000000"/>
          <w:sz w:val="24"/>
          <w:szCs w:val="24"/>
        </w:rPr>
        <w:t>the transfer of funds to/from the Investment portfolio on behalf of the Board.</w:t>
      </w:r>
    </w:p>
    <w:p w:rsidR="008441F0" w:rsidRDefault="008441F0" w:rsidP="008E49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rPr>
          <w:sz w:val="24"/>
          <w:szCs w:val="24"/>
        </w:rPr>
      </w:pPr>
    </w:p>
    <w:sectPr w:rsidR="008441F0">
      <w:headerReference w:type="default" r:id="rId8"/>
      <w:pgSz w:w="12240" w:h="15840"/>
      <w:pgMar w:top="135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C07" w:rsidRDefault="002C0C07">
      <w:pPr>
        <w:spacing w:after="0" w:line="240" w:lineRule="auto"/>
      </w:pPr>
      <w:r>
        <w:separator/>
      </w:r>
    </w:p>
  </w:endnote>
  <w:endnote w:type="continuationSeparator" w:id="0">
    <w:p w:rsidR="002C0C07" w:rsidRDefault="002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C07" w:rsidRDefault="002C0C07">
      <w:pPr>
        <w:spacing w:after="0" w:line="240" w:lineRule="auto"/>
      </w:pPr>
      <w:r>
        <w:separator/>
      </w:r>
    </w:p>
  </w:footnote>
  <w:footnote w:type="continuationSeparator" w:id="0">
    <w:p w:rsidR="002C0C07" w:rsidRDefault="002C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1F0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  <w:noProof/>
        <w:sz w:val="32"/>
        <w:szCs w:val="32"/>
      </w:rPr>
      <w:drawing>
        <wp:inline distT="0" distB="0" distL="0" distR="0">
          <wp:extent cx="1473835" cy="941705"/>
          <wp:effectExtent l="0" t="0" r="0" b="0"/>
          <wp:docPr id="2" name="image1.png" descr="C:\Users\kathleen.a.lynch\AppData\Local\Microsoft\Windows\INetCache\Content.Word\MN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thleen.a.lynch\AppData\Local\Microsoft\Windows\INetCache\Content.Word\MN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941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764E"/>
    <w:multiLevelType w:val="multilevel"/>
    <w:tmpl w:val="A058D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9151B9"/>
    <w:multiLevelType w:val="multilevel"/>
    <w:tmpl w:val="C632E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07D23"/>
    <w:multiLevelType w:val="multilevel"/>
    <w:tmpl w:val="DAF69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8473B0"/>
    <w:multiLevelType w:val="multilevel"/>
    <w:tmpl w:val="DEA4C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779169">
    <w:abstractNumId w:val="1"/>
  </w:num>
  <w:num w:numId="2" w16cid:durableId="746147128">
    <w:abstractNumId w:val="0"/>
  </w:num>
  <w:num w:numId="3" w16cid:durableId="1287395469">
    <w:abstractNumId w:val="2"/>
  </w:num>
  <w:num w:numId="4" w16cid:durableId="2119518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F0"/>
    <w:rsid w:val="002C0C07"/>
    <w:rsid w:val="004C6DA0"/>
    <w:rsid w:val="00744ECA"/>
    <w:rsid w:val="007A3D9D"/>
    <w:rsid w:val="007C63CF"/>
    <w:rsid w:val="008441F0"/>
    <w:rsid w:val="008E493F"/>
    <w:rsid w:val="008E6E68"/>
    <w:rsid w:val="00D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0A1D3"/>
  <w15:docId w15:val="{B2C8E1D8-3B1B-D14B-A6A0-3DC05F7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368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11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sJt6Hk/Q8gJrbawiWC6x+hLAg==">CgMxLjAyCGguZ2pkZ3hzOAByITFNeEM1aGVOcTdmYUJjY2tCT2RDTEgxRzRkQkxtcl83Uw==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Munro</dc:creator>
  <cp:lastModifiedBy>Mary Engvall</cp:lastModifiedBy>
  <cp:revision>3</cp:revision>
  <dcterms:created xsi:type="dcterms:W3CDTF">2024-09-25T19:59:00Z</dcterms:created>
  <dcterms:modified xsi:type="dcterms:W3CDTF">2024-09-25T20:00:00Z</dcterms:modified>
</cp:coreProperties>
</file>